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41AB" w:rsidRPr="008D41AB" w:rsidRDefault="008D41AB" w:rsidP="008D41AB">
      <w:pPr>
        <w:pStyle w:val="Ttulo1"/>
        <w:rPr>
          <w:b/>
          <w:bCs/>
          <w:color w:val="auto"/>
          <w:lang w:val="ca-ES"/>
        </w:rPr>
      </w:pPr>
      <w:r w:rsidRPr="008D41AB">
        <w:rPr>
          <w:b/>
          <w:bCs/>
          <w:color w:val="auto"/>
          <w:lang w:val="ca-ES"/>
        </w:rPr>
        <w:t>Separan</w:t>
      </w:r>
      <w:r w:rsidRPr="008D41AB">
        <w:rPr>
          <w:b/>
          <w:bCs/>
          <w:color w:val="auto"/>
          <w:lang w:val="ca-ES"/>
        </w:rPr>
        <w:t>t</w:t>
      </w:r>
      <w:r w:rsidRPr="008D41AB">
        <w:rPr>
          <w:b/>
          <w:bCs/>
          <w:color w:val="auto"/>
          <w:lang w:val="ca-ES"/>
        </w:rPr>
        <w:t xml:space="preserve"> pl</w:t>
      </w:r>
      <w:r w:rsidRPr="008D41AB">
        <w:rPr>
          <w:b/>
          <w:bCs/>
          <w:color w:val="auto"/>
          <w:lang w:val="ca-ES"/>
        </w:rPr>
        <w:t>à</w:t>
      </w:r>
      <w:r w:rsidRPr="008D41AB">
        <w:rPr>
          <w:b/>
          <w:bCs/>
          <w:color w:val="auto"/>
          <w:lang w:val="ca-ES"/>
        </w:rPr>
        <w:t>stics</w:t>
      </w:r>
    </w:p>
    <w:p w:rsidR="008D41AB" w:rsidRPr="008D41AB" w:rsidRDefault="008D41AB" w:rsidP="008D41AB">
      <w:pPr>
        <w:rPr>
          <w:rFonts w:ascii="Times New Roman" w:hAnsi="Times New Roman" w:cs="Times New Roman"/>
          <w:sz w:val="20"/>
          <w:szCs w:val="20"/>
          <w:lang w:val="ca-ES"/>
        </w:rPr>
      </w:pPr>
    </w:p>
    <w:p w:rsidR="008D41AB" w:rsidRPr="008D41AB" w:rsidRDefault="008D41AB" w:rsidP="008D41AB">
      <w:pPr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</w:pPr>
      <w:r w:rsidRPr="008D41AB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 xml:space="preserve">Polímers </w:t>
      </w:r>
      <w:r w:rsidRPr="008D41AB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i</w:t>
      </w:r>
      <w:r w:rsidRPr="008D41AB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 xml:space="preserve"> pl</w:t>
      </w:r>
      <w:r w:rsidRPr="008D41AB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à</w:t>
      </w:r>
      <w:r w:rsidRPr="008D41AB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stics</w:t>
      </w:r>
    </w:p>
    <w:p w:rsidR="008D41AB" w:rsidRPr="008D41AB" w:rsidRDefault="008D41AB" w:rsidP="008D41AB">
      <w:pPr>
        <w:pStyle w:val="Sinespaciado"/>
        <w:ind w:firstLine="708"/>
        <w:rPr>
          <w:rFonts w:ascii="Times New Roman" w:hAnsi="Times New Roman" w:cs="Times New Roman"/>
          <w:sz w:val="20"/>
          <w:szCs w:val="20"/>
          <w:lang w:val="ca-ES"/>
        </w:rPr>
      </w:pPr>
      <w:r w:rsidRPr="008D41AB">
        <w:rPr>
          <w:rFonts w:ascii="Times New Roman" w:hAnsi="Times New Roman" w:cs="Times New Roman"/>
          <w:sz w:val="20"/>
          <w:szCs w:val="20"/>
          <w:lang w:val="ca-ES"/>
        </w:rPr>
        <w:t xml:space="preserve">Un </w:t>
      </w:r>
      <w:r w:rsidRPr="008D41AB">
        <w:rPr>
          <w:rFonts w:ascii="Times New Roman" w:hAnsi="Times New Roman" w:cs="Times New Roman"/>
          <w:b/>
          <w:bCs/>
          <w:sz w:val="20"/>
          <w:szCs w:val="20"/>
          <w:lang w:val="ca-ES"/>
        </w:rPr>
        <w:t xml:space="preserve">polímer </w:t>
      </w:r>
      <w:r w:rsidRPr="008D41AB">
        <w:rPr>
          <w:rFonts w:ascii="Times New Roman" w:hAnsi="Times New Roman" w:cs="Times New Roman"/>
          <w:sz w:val="20"/>
          <w:szCs w:val="20"/>
          <w:lang w:val="ca-ES"/>
        </w:rPr>
        <w:t>és una substància constituïda per grans molècules (les macromolècules), formades</w:t>
      </w:r>
      <w:r w:rsidRPr="008D41AB">
        <w:rPr>
          <w:lang w:val="ca-ES"/>
        </w:rPr>
        <w:t xml:space="preserve"> a </w:t>
      </w:r>
      <w:r w:rsidRPr="008D41AB">
        <w:rPr>
          <w:rFonts w:ascii="Times New Roman" w:hAnsi="Times New Roman" w:cs="Times New Roman"/>
          <w:sz w:val="20"/>
          <w:szCs w:val="20"/>
          <w:lang w:val="ca-ES"/>
        </w:rPr>
        <w:t xml:space="preserve">partir de la unió de petites molècules, els </w:t>
      </w:r>
      <w:r w:rsidRPr="008D41AB">
        <w:rPr>
          <w:rFonts w:ascii="Times New Roman" w:hAnsi="Times New Roman" w:cs="Times New Roman"/>
          <w:b/>
          <w:bCs/>
          <w:sz w:val="20"/>
          <w:szCs w:val="20"/>
          <w:lang w:val="ca-ES"/>
        </w:rPr>
        <w:t>monòmers</w:t>
      </w:r>
    </w:p>
    <w:p w:rsidR="008D41AB" w:rsidRPr="008D41AB" w:rsidRDefault="008D41AB" w:rsidP="00C608D8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8D41AB">
        <w:rPr>
          <w:rFonts w:ascii="Times New Roman" w:hAnsi="Times New Roman" w:cs="Times New Roman"/>
          <w:sz w:val="20"/>
          <w:szCs w:val="20"/>
          <w:lang w:val="ca-ES"/>
        </w:rPr>
        <w:t>La representació completa de les llargues cadenes de les molècules d'un polímer és molt complexa. És necessari expressar-les d'una forma més senzilla. Vegem, per exemple, com representem el polipropilè:</w:t>
      </w:r>
    </w:p>
    <w:p w:rsidR="008D41AB" w:rsidRPr="008D41AB" w:rsidRDefault="008D41AB" w:rsidP="008D41AB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180ACF"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anchor distT="0" distB="0" distL="114300" distR="114300" simplePos="0" relativeHeight="251671552" behindDoc="0" locked="0" layoutInCell="1" allowOverlap="1" wp14:anchorId="0C5FE9EA" wp14:editId="569D6570">
            <wp:simplePos x="0" y="0"/>
            <wp:positionH relativeFrom="column">
              <wp:posOffset>498154</wp:posOffset>
            </wp:positionH>
            <wp:positionV relativeFrom="paragraph">
              <wp:posOffset>74295</wp:posOffset>
            </wp:positionV>
            <wp:extent cx="2143760" cy="634365"/>
            <wp:effectExtent l="19050" t="0" r="8890" b="0"/>
            <wp:wrapThrough wrapText="bothSides">
              <wp:wrapPolygon edited="0">
                <wp:start x="-192" y="0"/>
                <wp:lineTo x="-192" y="20757"/>
                <wp:lineTo x="21690" y="20757"/>
                <wp:lineTo x="21690" y="0"/>
                <wp:lineTo x="-192" y="0"/>
              </wp:wrapPolygon>
            </wp:wrapThrough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ACF"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anchor distT="0" distB="0" distL="114300" distR="114300" simplePos="0" relativeHeight="251670528" behindDoc="0" locked="0" layoutInCell="1" allowOverlap="1" wp14:anchorId="1F376930" wp14:editId="2BCB12E8">
            <wp:simplePos x="0" y="0"/>
            <wp:positionH relativeFrom="column">
              <wp:posOffset>2438870</wp:posOffset>
            </wp:positionH>
            <wp:positionV relativeFrom="paragraph">
              <wp:posOffset>75721</wp:posOffset>
            </wp:positionV>
            <wp:extent cx="2143760" cy="634365"/>
            <wp:effectExtent l="19050" t="0" r="8890" b="0"/>
            <wp:wrapThrough wrapText="bothSides">
              <wp:wrapPolygon edited="0">
                <wp:start x="-192" y="0"/>
                <wp:lineTo x="-192" y="20757"/>
                <wp:lineTo x="21690" y="20757"/>
                <wp:lineTo x="21690" y="0"/>
                <wp:lineTo x="-192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1AB" w:rsidRPr="00180ACF" w:rsidRDefault="008D41AB" w:rsidP="008D41A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D41AB" w:rsidRDefault="008D41AB" w:rsidP="008D41AB">
      <w:pPr>
        <w:jc w:val="both"/>
        <w:rPr>
          <w:rFonts w:ascii="Times New Roman" w:hAnsi="Times New Roman" w:cs="Times New Roman"/>
          <w:sz w:val="20"/>
          <w:szCs w:val="20"/>
        </w:rPr>
      </w:pPr>
      <w:r w:rsidRPr="00180ACF">
        <w:rPr>
          <w:rFonts w:ascii="Times New Roman" w:hAnsi="Times New Roman" w:cs="Times New Roman"/>
          <w:sz w:val="20"/>
          <w:szCs w:val="20"/>
        </w:rPr>
        <w:tab/>
      </w:r>
    </w:p>
    <w:p w:rsidR="008D41AB" w:rsidRDefault="008D41AB" w:rsidP="008D41A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D41AB" w:rsidRDefault="008D41AB" w:rsidP="008D41AB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180AC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44767715" wp14:editId="0FC34C14">
            <wp:simplePos x="0" y="0"/>
            <wp:positionH relativeFrom="column">
              <wp:posOffset>1468120</wp:posOffset>
            </wp:positionH>
            <wp:positionV relativeFrom="paragraph">
              <wp:posOffset>291308</wp:posOffset>
            </wp:positionV>
            <wp:extent cx="1174750" cy="546100"/>
            <wp:effectExtent l="0" t="0" r="635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1AB">
        <w:rPr>
          <w:rFonts w:ascii="Times New Roman" w:hAnsi="Times New Roman" w:cs="Times New Roman"/>
          <w:noProof/>
          <w:sz w:val="20"/>
          <w:szCs w:val="20"/>
        </w:rPr>
        <w:t>En la cadena, la unitat bàsica que es repeteix, on n és un número molt gran, pot expressar-se abreujadament així</w:t>
      </w:r>
    </w:p>
    <w:p w:rsidR="008D41AB" w:rsidRPr="000852C1" w:rsidRDefault="008D41AB" w:rsidP="008D41A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n</w:t>
      </w:r>
    </w:p>
    <w:p w:rsidR="008D41AB" w:rsidRPr="00180ACF" w:rsidRDefault="008D41AB" w:rsidP="008D41A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D41AB" w:rsidRPr="008D41AB" w:rsidRDefault="008D41AB" w:rsidP="008D41AB">
      <w:pPr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8D41AB">
        <w:rPr>
          <w:rFonts w:ascii="Times New Roman" w:hAnsi="Times New Roman" w:cs="Times New Roman"/>
          <w:sz w:val="20"/>
          <w:szCs w:val="20"/>
          <w:lang w:val="ca-ES"/>
        </w:rPr>
        <w:drawing>
          <wp:anchor distT="0" distB="0" distL="114300" distR="114300" simplePos="0" relativeHeight="251664384" behindDoc="0" locked="0" layoutInCell="1" allowOverlap="1" wp14:anchorId="451402C6" wp14:editId="2BBB4B3C">
            <wp:simplePos x="0" y="0"/>
            <wp:positionH relativeFrom="column">
              <wp:posOffset>2253615</wp:posOffset>
            </wp:positionH>
            <wp:positionV relativeFrom="paragraph">
              <wp:posOffset>247403</wp:posOffset>
            </wp:positionV>
            <wp:extent cx="590550" cy="44386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1AB">
        <w:rPr>
          <w:rFonts w:ascii="Times New Roman" w:hAnsi="Times New Roman" w:cs="Times New Roman"/>
          <w:sz w:val="20"/>
          <w:szCs w:val="20"/>
          <w:lang w:val="ca-ES"/>
        </w:rPr>
        <w:t>No ha de confondre's aquesta unitat amb el monòmer del polipropilè, que és el propè o propilè</w:t>
      </w:r>
    </w:p>
    <w:p w:rsidR="008D41AB" w:rsidRPr="00180ACF" w:rsidRDefault="008D41AB" w:rsidP="008D41A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D41AB" w:rsidRDefault="008D41AB" w:rsidP="008D41AB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8D41AB" w:rsidRDefault="008D41AB" w:rsidP="008D41AB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8D41AB" w:rsidRPr="008B200E" w:rsidRDefault="008D41AB" w:rsidP="008D41AB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8B200E">
        <w:rPr>
          <w:rFonts w:ascii="Times New Roman" w:hAnsi="Times New Roman" w:cs="Times New Roman"/>
          <w:sz w:val="20"/>
          <w:szCs w:val="20"/>
          <w:lang w:val="ca-ES"/>
        </w:rPr>
        <w:t>Els polímers abunden en la naturalesa. Per exemple, els silicats que formen multitud de roques i minerals, són polímers inorgànics. En els éssers vius les proteïnes són macromolècules les unitats de les quals són aminoàcids</w:t>
      </w:r>
    </w:p>
    <w:p w:rsidR="008D41AB" w:rsidRPr="008B200E" w:rsidRDefault="008D41AB" w:rsidP="008D41AB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8D41AB" w:rsidRPr="008B200E" w:rsidRDefault="008D41AB" w:rsidP="008D41AB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8B200E">
        <w:rPr>
          <w:rFonts w:ascii="Times New Roman" w:hAnsi="Times New Roman" w:cs="Times New Roman"/>
          <w:sz w:val="20"/>
          <w:szCs w:val="20"/>
          <w:lang w:val="ca-ES"/>
        </w:rPr>
        <w:t xml:space="preserve">Les propietats dels polímers varien àmpliament. Els polímers tous i elàstics que poden ser deformats i recuperar la seva forma inicial són els </w:t>
      </w:r>
      <w:r w:rsidRPr="008B200E">
        <w:rPr>
          <w:rFonts w:ascii="Times New Roman" w:hAnsi="Times New Roman" w:cs="Times New Roman"/>
          <w:b/>
          <w:bCs/>
          <w:sz w:val="20"/>
          <w:szCs w:val="20"/>
          <w:lang w:val="ca-ES"/>
        </w:rPr>
        <w:t>elastòmers</w:t>
      </w:r>
      <w:r w:rsidRPr="008B200E">
        <w:rPr>
          <w:rFonts w:ascii="Times New Roman" w:hAnsi="Times New Roman" w:cs="Times New Roman"/>
          <w:sz w:val="20"/>
          <w:szCs w:val="20"/>
          <w:lang w:val="ca-ES"/>
        </w:rPr>
        <w:t>, per exemple, el cautxú.</w:t>
      </w:r>
    </w:p>
    <w:p w:rsidR="008D41AB" w:rsidRPr="008B200E" w:rsidRDefault="008D41AB" w:rsidP="008D41AB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8B200E">
        <w:rPr>
          <w:rFonts w:ascii="Times New Roman" w:hAnsi="Times New Roman" w:cs="Times New Roman"/>
          <w:sz w:val="20"/>
          <w:szCs w:val="20"/>
          <w:lang w:val="ca-ES"/>
        </w:rPr>
        <w:t xml:space="preserve">Altres polímers no són tan elàstics i quan són deformats més enllà d'un cert límit, tendeixen a conservar la forma adquirida, experimentant una deformació permanent, aquests polímers són els </w:t>
      </w:r>
      <w:r w:rsidRPr="008B200E">
        <w:rPr>
          <w:rFonts w:ascii="Times New Roman" w:hAnsi="Times New Roman" w:cs="Times New Roman"/>
          <w:b/>
          <w:bCs/>
          <w:sz w:val="24"/>
          <w:szCs w:val="24"/>
          <w:lang w:val="ca-ES"/>
        </w:rPr>
        <w:t>plàstics</w:t>
      </w:r>
      <w:r w:rsidRPr="008B200E">
        <w:rPr>
          <w:rFonts w:ascii="Times New Roman" w:hAnsi="Times New Roman" w:cs="Times New Roman"/>
          <w:sz w:val="20"/>
          <w:szCs w:val="20"/>
          <w:lang w:val="ca-ES"/>
        </w:rPr>
        <w:t>.  A més, hi ha polímers que no es deformen fàcilment i poden presentar-se en forma de fibres resistents que es poden teixir. Aquests polímers són l</w:t>
      </w:r>
      <w:r w:rsidR="008B200E" w:rsidRPr="008B200E">
        <w:rPr>
          <w:rFonts w:ascii="Times New Roman" w:hAnsi="Times New Roman" w:cs="Times New Roman"/>
          <w:sz w:val="20"/>
          <w:szCs w:val="20"/>
          <w:lang w:val="ca-ES"/>
        </w:rPr>
        <w:t>es</w:t>
      </w:r>
      <w:r w:rsidRPr="008B200E">
        <w:rPr>
          <w:rFonts w:ascii="Times New Roman" w:hAnsi="Times New Roman" w:cs="Times New Roman"/>
          <w:sz w:val="20"/>
          <w:szCs w:val="20"/>
          <w:lang w:val="ca-ES"/>
        </w:rPr>
        <w:t xml:space="preserve"> </w:t>
      </w:r>
      <w:r w:rsidRPr="008B200E">
        <w:rPr>
          <w:rFonts w:ascii="Times New Roman" w:hAnsi="Times New Roman" w:cs="Times New Roman"/>
          <w:b/>
          <w:bCs/>
          <w:sz w:val="20"/>
          <w:szCs w:val="20"/>
          <w:lang w:val="ca-ES"/>
        </w:rPr>
        <w:t>fibr</w:t>
      </w:r>
      <w:r w:rsidR="008B200E" w:rsidRPr="008B200E">
        <w:rPr>
          <w:rFonts w:ascii="Times New Roman" w:hAnsi="Times New Roman" w:cs="Times New Roman"/>
          <w:b/>
          <w:bCs/>
          <w:sz w:val="20"/>
          <w:szCs w:val="20"/>
          <w:lang w:val="ca-ES"/>
        </w:rPr>
        <w:t>es</w:t>
      </w:r>
    </w:p>
    <w:p w:rsidR="008D41AB" w:rsidRPr="008B200E" w:rsidRDefault="008D41AB" w:rsidP="008D41AB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8B200E">
        <w:rPr>
          <w:rFonts w:ascii="Times New Roman" w:hAnsi="Times New Roman" w:cs="Times New Roman"/>
          <w:sz w:val="20"/>
          <w:szCs w:val="20"/>
          <w:lang w:val="ca-ES"/>
        </w:rPr>
        <w:t>Aquesta classificació no és del tot rígida, ja que alguns plàstics es poden usar com a fibres, tal és el cas del polipropilè.</w:t>
      </w:r>
    </w:p>
    <w:p w:rsidR="008D41AB" w:rsidRPr="008B200E" w:rsidRDefault="008D41AB" w:rsidP="008D41AB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:rsidR="008D41AB" w:rsidRPr="000852C1" w:rsidRDefault="008D41AB" w:rsidP="008B200E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8B200E">
        <w:rPr>
          <w:rFonts w:ascii="Times New Roman" w:hAnsi="Times New Roman" w:cs="Times New Roman"/>
          <w:sz w:val="20"/>
          <w:szCs w:val="20"/>
          <w:lang w:val="ca-ES"/>
        </w:rPr>
        <w:t xml:space="preserve">La separació d'uns plàstics d'uns altres, per al seu reciclatge o la seva reutilització, es basa en les seves propietats físiques, com ara la seva densitat. L'experiment següent serveix com a exemple de separació de quatre plàstics molt comuns el Polipropilè </w:t>
      </w:r>
      <w:r w:rsidR="008B200E" w:rsidRPr="008B200E">
        <w:rPr>
          <w:rFonts w:ascii="Times New Roman" w:hAnsi="Times New Roman" w:cs="Times New Roman"/>
          <w:sz w:val="20"/>
          <w:szCs w:val="20"/>
          <w:lang w:val="ca-ES"/>
        </w:rPr>
        <w:sym w:font="Symbol" w:char="F072"/>
      </w:r>
      <w:r w:rsidRPr="008B200E">
        <w:rPr>
          <w:rFonts w:ascii="Times New Roman" w:hAnsi="Times New Roman" w:cs="Times New Roman"/>
          <w:sz w:val="20"/>
          <w:szCs w:val="20"/>
          <w:lang w:val="ca-ES"/>
        </w:rPr>
        <w:t xml:space="preserve"> = 0,90 g·cm-3; Polietilè </w:t>
      </w:r>
      <w:r w:rsidR="008B200E" w:rsidRPr="008B200E">
        <w:rPr>
          <w:rFonts w:ascii="Times New Roman" w:hAnsi="Times New Roman" w:cs="Times New Roman"/>
          <w:sz w:val="20"/>
          <w:szCs w:val="20"/>
          <w:lang w:val="ca-ES"/>
        </w:rPr>
        <w:sym w:font="Symbol" w:char="F072"/>
      </w:r>
      <w:r w:rsidRPr="008B200E">
        <w:rPr>
          <w:rFonts w:ascii="Times New Roman" w:hAnsi="Times New Roman" w:cs="Times New Roman"/>
          <w:sz w:val="20"/>
          <w:szCs w:val="20"/>
          <w:lang w:val="ca-ES"/>
        </w:rPr>
        <w:t xml:space="preserve"> = 0,95 g·cm-3; Poliestirè </w:t>
      </w:r>
      <w:r w:rsidR="008B200E" w:rsidRPr="008B200E">
        <w:rPr>
          <w:rFonts w:ascii="Times New Roman" w:hAnsi="Times New Roman" w:cs="Times New Roman"/>
          <w:sz w:val="20"/>
          <w:szCs w:val="20"/>
          <w:lang w:val="ca-ES"/>
        </w:rPr>
        <w:sym w:font="Symbol" w:char="F072"/>
      </w:r>
      <w:r w:rsidRPr="008B200E">
        <w:rPr>
          <w:rFonts w:ascii="Times New Roman" w:hAnsi="Times New Roman" w:cs="Times New Roman"/>
          <w:sz w:val="20"/>
          <w:szCs w:val="20"/>
          <w:lang w:val="ca-ES"/>
        </w:rPr>
        <w:t xml:space="preserve"> =1,04 g·cm-3; Policlorur de vinil, PVC </w:t>
      </w:r>
      <w:r w:rsidR="008B200E" w:rsidRPr="008B200E">
        <w:rPr>
          <w:rFonts w:ascii="Times New Roman" w:hAnsi="Times New Roman" w:cs="Times New Roman"/>
          <w:sz w:val="20"/>
          <w:szCs w:val="20"/>
          <w:lang w:val="ca-ES"/>
        </w:rPr>
        <w:sym w:font="Symbol" w:char="F072"/>
      </w:r>
      <w:r w:rsidRPr="008B200E">
        <w:rPr>
          <w:rFonts w:ascii="Times New Roman" w:hAnsi="Times New Roman" w:cs="Times New Roman"/>
          <w:sz w:val="20"/>
          <w:szCs w:val="20"/>
          <w:lang w:val="ca-ES"/>
        </w:rPr>
        <w:t xml:space="preserve"> =1,30 g·cm-3;</w:t>
      </w:r>
    </w:p>
    <w:p w:rsidR="008D41AB" w:rsidRDefault="008D41AB" w:rsidP="008D41AB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:rsidR="008B200E" w:rsidRDefault="008B200E" w:rsidP="008D41AB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:rsidR="008D41AB" w:rsidRPr="008B200E" w:rsidRDefault="008B200E" w:rsidP="008D41AB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  <w:lang w:val="it-IT"/>
        </w:rPr>
      </w:pPr>
      <w:r w:rsidRPr="000852C1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B420673" wp14:editId="3EFE58D2">
            <wp:simplePos x="0" y="0"/>
            <wp:positionH relativeFrom="column">
              <wp:posOffset>4672965</wp:posOffset>
            </wp:positionH>
            <wp:positionV relativeFrom="paragraph">
              <wp:posOffset>5715</wp:posOffset>
            </wp:positionV>
            <wp:extent cx="740410" cy="967740"/>
            <wp:effectExtent l="0" t="0" r="2540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1AB" w:rsidRPr="008B200E">
        <w:rPr>
          <w:rFonts w:ascii="Times New Roman" w:hAnsi="Times New Roman" w:cs="Times New Roman"/>
          <w:b/>
          <w:bCs/>
          <w:sz w:val="20"/>
          <w:szCs w:val="20"/>
          <w:u w:val="single"/>
          <w:lang w:val="it-IT"/>
        </w:rPr>
        <w:t>Experiment. Separar polipropil</w:t>
      </w:r>
      <w:r w:rsidRPr="008B200E">
        <w:rPr>
          <w:rFonts w:ascii="Times New Roman" w:hAnsi="Times New Roman" w:cs="Times New Roman"/>
          <w:b/>
          <w:bCs/>
          <w:sz w:val="20"/>
          <w:szCs w:val="20"/>
          <w:u w:val="single"/>
          <w:lang w:val="it-IT"/>
        </w:rPr>
        <w:t>è</w:t>
      </w:r>
      <w:r w:rsidR="008D41AB" w:rsidRPr="008B200E">
        <w:rPr>
          <w:rFonts w:ascii="Times New Roman" w:hAnsi="Times New Roman" w:cs="Times New Roman"/>
          <w:b/>
          <w:bCs/>
          <w:sz w:val="20"/>
          <w:szCs w:val="20"/>
          <w:u w:val="single"/>
          <w:lang w:val="it-IT"/>
        </w:rPr>
        <w:t>, polietil</w:t>
      </w:r>
      <w:r w:rsidRPr="008B200E">
        <w:rPr>
          <w:rFonts w:ascii="Times New Roman" w:hAnsi="Times New Roman" w:cs="Times New Roman"/>
          <w:b/>
          <w:bCs/>
          <w:sz w:val="20"/>
          <w:szCs w:val="20"/>
          <w:u w:val="single"/>
          <w:lang w:val="it-IT"/>
        </w:rPr>
        <w:t>è</w:t>
      </w:r>
      <w:r w:rsidR="008D41AB" w:rsidRPr="008B200E">
        <w:rPr>
          <w:rFonts w:ascii="Times New Roman" w:hAnsi="Times New Roman" w:cs="Times New Roman"/>
          <w:b/>
          <w:bCs/>
          <w:sz w:val="20"/>
          <w:szCs w:val="20"/>
          <w:u w:val="single"/>
          <w:lang w:val="it-IT"/>
        </w:rPr>
        <w:t>, poliestir</w:t>
      </w:r>
      <w:r w:rsidRPr="008B200E">
        <w:rPr>
          <w:rFonts w:ascii="Times New Roman" w:hAnsi="Times New Roman" w:cs="Times New Roman"/>
          <w:b/>
          <w:bCs/>
          <w:sz w:val="20"/>
          <w:szCs w:val="20"/>
          <w:u w:val="single"/>
          <w:lang w:val="it-IT"/>
        </w:rPr>
        <w:t>è</w:t>
      </w:r>
      <w:r w:rsidR="008D41AB" w:rsidRPr="008B200E">
        <w:rPr>
          <w:rFonts w:ascii="Times New Roman" w:hAnsi="Times New Roman" w:cs="Times New Roman"/>
          <w:b/>
          <w:bCs/>
          <w:sz w:val="20"/>
          <w:szCs w:val="20"/>
          <w:u w:val="single"/>
          <w:lang w:val="it-IT"/>
        </w:rPr>
        <w:t xml:space="preserve"> </w:t>
      </w:r>
      <w:r w:rsidRPr="008B200E">
        <w:rPr>
          <w:rFonts w:ascii="Times New Roman" w:hAnsi="Times New Roman" w:cs="Times New Roman"/>
          <w:b/>
          <w:bCs/>
          <w:sz w:val="20"/>
          <w:szCs w:val="20"/>
          <w:u w:val="single"/>
          <w:lang w:val="it-IT"/>
        </w:rPr>
        <w:t>i</w:t>
      </w:r>
      <w:r w:rsidR="008D41AB" w:rsidRPr="008B200E">
        <w:rPr>
          <w:rFonts w:ascii="Times New Roman" w:hAnsi="Times New Roman" w:cs="Times New Roman"/>
          <w:b/>
          <w:bCs/>
          <w:sz w:val="20"/>
          <w:szCs w:val="20"/>
          <w:u w:val="single"/>
          <w:lang w:val="it-IT"/>
        </w:rPr>
        <w:t xml:space="preserve"> PVC</w:t>
      </w:r>
    </w:p>
    <w:p w:rsidR="008D41AB" w:rsidRPr="000852C1" w:rsidRDefault="008D41AB" w:rsidP="008D41AB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0852C1">
        <w:rPr>
          <w:rFonts w:ascii="Times New Roman" w:hAnsi="Times New Roman" w:cs="Times New Roman"/>
          <w:sz w:val="20"/>
          <w:szCs w:val="20"/>
          <w:u w:val="single"/>
        </w:rPr>
        <w:t>Material</w:t>
      </w:r>
    </w:p>
    <w:p w:rsidR="008D41AB" w:rsidRPr="008B200E" w:rsidRDefault="008D41AB" w:rsidP="008D41AB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B200E">
        <w:rPr>
          <w:rFonts w:ascii="Times New Roman" w:hAnsi="Times New Roman" w:cs="Times New Roman"/>
          <w:sz w:val="20"/>
          <w:szCs w:val="20"/>
          <w:lang w:val="ca-ES"/>
        </w:rPr>
        <w:t>3 vasos grans</w:t>
      </w:r>
    </w:p>
    <w:p w:rsidR="008D41AB" w:rsidRPr="008B200E" w:rsidRDefault="008D41AB" w:rsidP="008D41AB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B200E">
        <w:rPr>
          <w:rFonts w:ascii="Times New Roman" w:hAnsi="Times New Roman" w:cs="Times New Roman"/>
          <w:sz w:val="20"/>
          <w:szCs w:val="20"/>
          <w:lang w:val="ca-ES"/>
        </w:rPr>
        <w:t>A</w:t>
      </w:r>
      <w:r w:rsidR="008B200E" w:rsidRPr="008B200E">
        <w:rPr>
          <w:rFonts w:ascii="Times New Roman" w:hAnsi="Times New Roman" w:cs="Times New Roman"/>
          <w:sz w:val="20"/>
          <w:szCs w:val="20"/>
          <w:lang w:val="ca-ES"/>
        </w:rPr>
        <w:t>i</w:t>
      </w:r>
      <w:r w:rsidRPr="008B200E">
        <w:rPr>
          <w:rFonts w:ascii="Times New Roman" w:hAnsi="Times New Roman" w:cs="Times New Roman"/>
          <w:sz w:val="20"/>
          <w:szCs w:val="20"/>
          <w:lang w:val="ca-ES"/>
        </w:rPr>
        <w:t>gua</w:t>
      </w:r>
    </w:p>
    <w:p w:rsidR="008B200E" w:rsidRPr="008B200E" w:rsidRDefault="008B200E" w:rsidP="008B200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B200E">
        <w:rPr>
          <w:rFonts w:ascii="Times New Roman" w:hAnsi="Times New Roman" w:cs="Times New Roman"/>
          <w:sz w:val="20"/>
          <w:szCs w:val="20"/>
          <w:lang w:val="ca-ES"/>
        </w:rPr>
        <w:t>Vas</w:t>
      </w:r>
      <w:r w:rsidRPr="008B200E">
        <w:rPr>
          <w:rFonts w:ascii="Times New Roman" w:hAnsi="Times New Roman" w:cs="Times New Roman"/>
          <w:sz w:val="20"/>
          <w:szCs w:val="20"/>
          <w:lang w:val="ca-ES"/>
        </w:rPr>
        <w:t xml:space="preserve"> calibrat de cuina per a mesurar quantitats i volums </w:t>
      </w:r>
    </w:p>
    <w:p w:rsidR="008B200E" w:rsidRPr="008B200E" w:rsidRDefault="008B200E" w:rsidP="008B200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B200E">
        <w:rPr>
          <w:rFonts w:ascii="Times New Roman" w:hAnsi="Times New Roman" w:cs="Times New Roman"/>
          <w:sz w:val="20"/>
          <w:szCs w:val="20"/>
          <w:lang w:val="ca-ES"/>
        </w:rPr>
        <w:t>0, 5 L de dissolució d'aigua i alcohol al 50% en volum</w:t>
      </w:r>
    </w:p>
    <w:p w:rsidR="008B200E" w:rsidRPr="008B200E" w:rsidRDefault="008B200E" w:rsidP="008B200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B200E">
        <w:rPr>
          <w:rFonts w:ascii="Times New Roman" w:hAnsi="Times New Roman" w:cs="Times New Roman"/>
          <w:sz w:val="20"/>
          <w:szCs w:val="20"/>
          <w:lang w:val="ca-ES"/>
        </w:rPr>
        <w:t>0,5 L de dissolució d'aigua i sal al 30% en massa</w:t>
      </w:r>
    </w:p>
    <w:p w:rsidR="008D41AB" w:rsidRPr="008B200E" w:rsidRDefault="008B200E" w:rsidP="008B200E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8B200E">
        <w:rPr>
          <w:rFonts w:ascii="Times New Roman" w:hAnsi="Times New Roman" w:cs="Times New Roman"/>
          <w:sz w:val="20"/>
          <w:szCs w:val="20"/>
          <w:lang w:val="ca-ES"/>
        </w:rPr>
        <w:t>Diferents plàstics Se seleccionen quatre polímers diferents, cadascun en trossos petits (al voltant de 4 cm²):  PVC, polipropilè, polietilè i poliestirè. Obtinguts d'envasos de iogurt, trossos de gots i plats de menjar d'un sol ús, bosses de plàstic, recobriments de cables elèctrics…</w:t>
      </w:r>
    </w:p>
    <w:p w:rsidR="008B200E" w:rsidRDefault="008B200E" w:rsidP="008D41AB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:rsidR="008B200E" w:rsidRDefault="008B200E" w:rsidP="008D41AB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:rsidR="008D41AB" w:rsidRPr="00AE6E0A" w:rsidRDefault="008D41AB" w:rsidP="008D41AB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AE6E0A">
        <w:rPr>
          <w:rFonts w:ascii="Times New Roman" w:hAnsi="Times New Roman" w:cs="Times New Roman"/>
          <w:sz w:val="20"/>
          <w:szCs w:val="20"/>
          <w:u w:val="single"/>
          <w:lang w:val="ca-ES"/>
        </w:rPr>
        <w:lastRenderedPageBreak/>
        <w:t>Procedim</w:t>
      </w:r>
      <w:r w:rsidR="008B200E" w:rsidRPr="00AE6E0A">
        <w:rPr>
          <w:rFonts w:ascii="Times New Roman" w:hAnsi="Times New Roman" w:cs="Times New Roman"/>
          <w:sz w:val="20"/>
          <w:szCs w:val="20"/>
          <w:u w:val="single"/>
          <w:lang w:val="ca-ES"/>
        </w:rPr>
        <w:t>ent</w:t>
      </w:r>
    </w:p>
    <w:p w:rsidR="008D41AB" w:rsidRPr="00AE6E0A" w:rsidRDefault="008D41AB" w:rsidP="008D41AB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AE6E0A">
        <w:rPr>
          <w:rFonts w:ascii="Times New Roman" w:hAnsi="Times New Roman" w:cs="Times New Roman"/>
          <w:sz w:val="20"/>
          <w:szCs w:val="20"/>
          <w:lang w:val="ca-ES"/>
        </w:rPr>
        <w:t>Preparar l</w:t>
      </w:r>
      <w:r w:rsidR="008B200E" w:rsidRPr="00AE6E0A">
        <w:rPr>
          <w:rFonts w:ascii="Times New Roman" w:hAnsi="Times New Roman" w:cs="Times New Roman"/>
          <w:sz w:val="20"/>
          <w:szCs w:val="20"/>
          <w:lang w:val="ca-ES"/>
        </w:rPr>
        <w:t>e</w:t>
      </w:r>
      <w:r w:rsidRPr="00AE6E0A">
        <w:rPr>
          <w:rFonts w:ascii="Times New Roman" w:hAnsi="Times New Roman" w:cs="Times New Roman"/>
          <w:sz w:val="20"/>
          <w:szCs w:val="20"/>
          <w:lang w:val="ca-ES"/>
        </w:rPr>
        <w:t>s dis</w:t>
      </w:r>
      <w:r w:rsidR="00C4617B">
        <w:rPr>
          <w:rFonts w:ascii="Times New Roman" w:hAnsi="Times New Roman" w:cs="Times New Roman"/>
          <w:sz w:val="20"/>
          <w:szCs w:val="20"/>
          <w:lang w:val="ca-ES"/>
        </w:rPr>
        <w:t>s</w:t>
      </w:r>
      <w:r w:rsidRPr="00AE6E0A">
        <w:rPr>
          <w:rFonts w:ascii="Times New Roman" w:hAnsi="Times New Roman" w:cs="Times New Roman"/>
          <w:sz w:val="20"/>
          <w:szCs w:val="20"/>
          <w:lang w:val="ca-ES"/>
        </w:rPr>
        <w:t>olucions neces</w:t>
      </w:r>
      <w:r w:rsidR="008B200E" w:rsidRPr="00AE6E0A">
        <w:rPr>
          <w:rFonts w:ascii="Times New Roman" w:hAnsi="Times New Roman" w:cs="Times New Roman"/>
          <w:sz w:val="20"/>
          <w:szCs w:val="20"/>
          <w:lang w:val="ca-ES"/>
        </w:rPr>
        <w:t>sà</w:t>
      </w:r>
      <w:r w:rsidRPr="00AE6E0A">
        <w:rPr>
          <w:rFonts w:ascii="Times New Roman" w:hAnsi="Times New Roman" w:cs="Times New Roman"/>
          <w:sz w:val="20"/>
          <w:szCs w:val="20"/>
          <w:lang w:val="ca-ES"/>
        </w:rPr>
        <w:t>ri</w:t>
      </w:r>
      <w:r w:rsidR="008B200E" w:rsidRPr="00AE6E0A">
        <w:rPr>
          <w:rFonts w:ascii="Times New Roman" w:hAnsi="Times New Roman" w:cs="Times New Roman"/>
          <w:sz w:val="20"/>
          <w:szCs w:val="20"/>
          <w:lang w:val="ca-ES"/>
        </w:rPr>
        <w:t>e</w:t>
      </w:r>
      <w:r w:rsidRPr="00AE6E0A">
        <w:rPr>
          <w:rFonts w:ascii="Times New Roman" w:hAnsi="Times New Roman" w:cs="Times New Roman"/>
          <w:sz w:val="20"/>
          <w:szCs w:val="20"/>
          <w:lang w:val="ca-ES"/>
        </w:rPr>
        <w:t>s</w:t>
      </w:r>
      <w:r w:rsidR="00C4617B">
        <w:rPr>
          <w:rFonts w:ascii="Times New Roman" w:hAnsi="Times New Roman" w:cs="Times New Roman"/>
          <w:sz w:val="20"/>
          <w:szCs w:val="20"/>
          <w:lang w:val="ca-ES"/>
        </w:rPr>
        <w:t>:</w:t>
      </w:r>
    </w:p>
    <w:p w:rsidR="008B200E" w:rsidRPr="00AE6E0A" w:rsidRDefault="008B200E" w:rsidP="008D41AB">
      <w:pPr>
        <w:pStyle w:val="Sinespaciad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AE6E0A">
        <w:rPr>
          <w:rFonts w:ascii="Times New Roman" w:hAnsi="Times New Roman" w:cs="Times New Roman"/>
          <w:sz w:val="20"/>
          <w:szCs w:val="20"/>
          <w:lang w:val="ca-ES"/>
        </w:rPr>
        <w:t xml:space="preserve">Per a aigua i alcohol 50% </w:t>
      </w:r>
      <w:r w:rsidRPr="00AE6E0A">
        <w:rPr>
          <w:rFonts w:ascii="Times New Roman" w:hAnsi="Times New Roman" w:cs="Times New Roman"/>
          <w:sz w:val="20"/>
          <w:szCs w:val="20"/>
          <w:lang w:val="ca-ES"/>
        </w:rPr>
        <w:t>en</w:t>
      </w:r>
      <w:r w:rsidRPr="00AE6E0A">
        <w:rPr>
          <w:rFonts w:ascii="Times New Roman" w:hAnsi="Times New Roman" w:cs="Times New Roman"/>
          <w:sz w:val="20"/>
          <w:szCs w:val="20"/>
          <w:lang w:val="ca-ES"/>
        </w:rPr>
        <w:t xml:space="preserve"> volum: Mesurar amb el </w:t>
      </w:r>
      <w:r w:rsidRPr="00AE6E0A">
        <w:rPr>
          <w:rFonts w:ascii="Times New Roman" w:hAnsi="Times New Roman" w:cs="Times New Roman"/>
          <w:sz w:val="20"/>
          <w:szCs w:val="20"/>
          <w:lang w:val="ca-ES"/>
        </w:rPr>
        <w:t>vas</w:t>
      </w:r>
      <w:r w:rsidRPr="00AE6E0A">
        <w:rPr>
          <w:rFonts w:ascii="Times New Roman" w:hAnsi="Times New Roman" w:cs="Times New Roman"/>
          <w:sz w:val="20"/>
          <w:szCs w:val="20"/>
          <w:lang w:val="ca-ES"/>
        </w:rPr>
        <w:t xml:space="preserve"> mesurador 250 ml d'aigua i afegir alcohol (del 96%) fins a 500 ml.  Barrejar amb una cullera. Aquesta dissolució té una densitat de 0,90 g·cm-3</w:t>
      </w:r>
    </w:p>
    <w:p w:rsidR="008B200E" w:rsidRPr="00AE6E0A" w:rsidRDefault="008B200E" w:rsidP="008B200E">
      <w:pPr>
        <w:pStyle w:val="Sinespaciad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AE6E0A">
        <w:rPr>
          <w:rFonts w:ascii="Times New Roman" w:hAnsi="Times New Roman" w:cs="Times New Roman"/>
          <w:sz w:val="20"/>
          <w:szCs w:val="20"/>
          <w:lang w:val="ca-ES"/>
        </w:rPr>
        <w:t>Per a aigua i sal al 30% en massa: prenent com a referència l'escala de “sucre”, mesurar 200 g de sal. Afegir 500 ml d'aigua. Aquesta dissolució té una densitat de 1,20 g·cm-3</w:t>
      </w:r>
    </w:p>
    <w:p w:rsidR="008D41AB" w:rsidRPr="00AE6E0A" w:rsidRDefault="008B200E" w:rsidP="008B200E">
      <w:pPr>
        <w:pStyle w:val="Sinespaciado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  <w:lang w:val="ca-ES"/>
        </w:rPr>
      </w:pPr>
      <w:r w:rsidRPr="00AE6E0A">
        <w:rPr>
          <w:rFonts w:ascii="Times New Roman" w:hAnsi="Times New Roman" w:cs="Times New Roman"/>
          <w:sz w:val="20"/>
          <w:szCs w:val="20"/>
          <w:lang w:val="ca-ES"/>
        </w:rPr>
        <w:t>Seguir els passos següents:</w:t>
      </w:r>
    </w:p>
    <w:p w:rsidR="008D41AB" w:rsidRPr="00AE6E0A" w:rsidRDefault="008B200E" w:rsidP="008D41AB">
      <w:pPr>
        <w:rPr>
          <w:rFonts w:ascii="Times New Roman" w:hAnsi="Times New Roman" w:cs="Times New Roman"/>
          <w:sz w:val="20"/>
          <w:szCs w:val="20"/>
          <w:lang w:val="ca-ES"/>
        </w:rPr>
      </w:pPr>
      <w:r w:rsidRPr="00AE6E0A">
        <w:rPr>
          <w:noProof/>
          <w:lang w:val="ca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9.85pt;margin-top:11pt;width:200.65pt;height:173.1pt;z-index:251658240">
            <v:imagedata r:id="rId9" o:title=""/>
            <w10:wrap type="square"/>
          </v:shape>
          <o:OLEObject Type="Embed" ProgID="ACD.ChemSketch.20" ShapeID="_x0000_s1026" DrawAspect="Content" ObjectID="_1650184015" r:id="rId10">
            <o:FieldCodes>\s</o:FieldCodes>
          </o:OLEObject>
        </w:object>
      </w:r>
    </w:p>
    <w:p w:rsidR="008D41AB" w:rsidRPr="000852C1" w:rsidRDefault="008D41AB" w:rsidP="008D41AB">
      <w:pPr>
        <w:rPr>
          <w:rFonts w:ascii="Times New Roman" w:hAnsi="Times New Roman" w:cs="Times New Roman"/>
          <w:sz w:val="20"/>
          <w:szCs w:val="20"/>
        </w:rPr>
      </w:pPr>
    </w:p>
    <w:p w:rsidR="008D41AB" w:rsidRPr="000852C1" w:rsidRDefault="008D41AB" w:rsidP="008D41AB">
      <w:pPr>
        <w:rPr>
          <w:rFonts w:ascii="Times New Roman" w:hAnsi="Times New Roman" w:cs="Times New Roman"/>
          <w:sz w:val="20"/>
          <w:szCs w:val="20"/>
        </w:rPr>
      </w:pPr>
    </w:p>
    <w:p w:rsidR="008D41AB" w:rsidRPr="000852C1" w:rsidRDefault="008D41AB" w:rsidP="008D41AB">
      <w:pPr>
        <w:rPr>
          <w:rFonts w:ascii="Times New Roman" w:hAnsi="Times New Roman" w:cs="Times New Roman"/>
          <w:sz w:val="20"/>
          <w:szCs w:val="20"/>
        </w:rPr>
      </w:pPr>
    </w:p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Pr="00C608D8" w:rsidRDefault="008D41AB" w:rsidP="008D41AB">
      <w:pPr>
        <w:rPr>
          <w:b/>
          <w:bCs/>
          <w:u w:val="single"/>
          <w:lang w:val="ca-ES"/>
        </w:rPr>
      </w:pPr>
      <w:r w:rsidRPr="00C608D8">
        <w:rPr>
          <w:lang w:val="ca-ES"/>
        </w:rPr>
        <w:object w:dxaOrig="1440" w:dyaOrig="1440">
          <v:shape id="_x0000_s1027" type="#_x0000_t75" style="position:absolute;margin-left:66.7pt;margin-top:21.95pt;width:342.2pt;height:368pt;z-index:251665408;mso-position-horizontal-relative:text;mso-position-vertical-relative:text">
            <v:imagedata r:id="rId11" o:title=""/>
            <w10:wrap type="square"/>
          </v:shape>
          <o:OLEObject Type="Embed" ProgID="ACD.ChemSketch.20" ShapeID="_x0000_s1027" DrawAspect="Content" ObjectID="_1650184016" r:id="rId12">
            <o:FieldCodes>\s</o:FieldCodes>
          </o:OLEObject>
        </w:object>
      </w:r>
      <w:r w:rsidRPr="00C608D8">
        <w:rPr>
          <w:b/>
          <w:bCs/>
          <w:u w:val="single"/>
          <w:lang w:val="ca-ES"/>
        </w:rPr>
        <w:t>E</w:t>
      </w:r>
      <w:r w:rsidR="008B200E" w:rsidRPr="00C608D8">
        <w:rPr>
          <w:b/>
          <w:bCs/>
          <w:u w:val="single"/>
          <w:lang w:val="ca-ES"/>
        </w:rPr>
        <w:t>xemple</w:t>
      </w:r>
      <w:r w:rsidRPr="00C608D8">
        <w:rPr>
          <w:b/>
          <w:bCs/>
          <w:u w:val="single"/>
          <w:lang w:val="ca-ES"/>
        </w:rPr>
        <w:t xml:space="preserve"> pr</w:t>
      </w:r>
      <w:r w:rsidR="008B200E" w:rsidRPr="00C608D8">
        <w:rPr>
          <w:b/>
          <w:bCs/>
          <w:u w:val="single"/>
          <w:lang w:val="ca-ES"/>
        </w:rPr>
        <w:t>à</w:t>
      </w:r>
      <w:r w:rsidRPr="00C608D8">
        <w:rPr>
          <w:b/>
          <w:bCs/>
          <w:u w:val="single"/>
          <w:lang w:val="ca-ES"/>
        </w:rPr>
        <w:t>ctic</w:t>
      </w:r>
    </w:p>
    <w:p w:rsidR="008D41AB" w:rsidRPr="00BA6769" w:rsidRDefault="008D41AB" w:rsidP="008D41AB">
      <w:pPr>
        <w:rPr>
          <w:b/>
          <w:bCs/>
          <w:u w:val="single"/>
        </w:rPr>
      </w:pPr>
    </w:p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>
      <w:r>
        <w:rPr>
          <w:noProof/>
        </w:rPr>
        <w:object w:dxaOrig="1440" w:dyaOrig="1440">
          <v:shape id="_x0000_s1028" type="#_x0000_t75" style="position:absolute;margin-left:32.05pt;margin-top:2.25pt;width:290.35pt;height:228.35pt;z-index:251666432;mso-position-horizontal-relative:text;mso-position-vertical-relative:text">
            <v:imagedata r:id="rId13" o:title=""/>
            <w10:wrap type="square"/>
          </v:shape>
          <o:OLEObject Type="Embed" ProgID="ACD.ChemSketch.20" ShapeID="_x0000_s1028" DrawAspect="Content" ObjectID="_1650184017" r:id="rId14">
            <o:FieldCodes>\s</o:FieldCodes>
          </o:OLEObject>
        </w:object>
      </w:r>
    </w:p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8D41AB" w:rsidRDefault="008D41AB" w:rsidP="008D41AB"/>
    <w:p w:rsidR="007A6591" w:rsidRPr="00BD3E88" w:rsidRDefault="008D41AB" w:rsidP="008D41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a-ES"/>
        </w:rPr>
      </w:pPr>
      <w:r w:rsidRPr="00BD3E88">
        <w:rPr>
          <w:rFonts w:ascii="Times New Roman" w:eastAsia="Times New Roman" w:hAnsi="Times New Roman" w:cs="Times New Roman"/>
          <w:b/>
          <w:bCs/>
          <w:sz w:val="20"/>
          <w:szCs w:val="20"/>
          <w:lang w:val="ca-ES"/>
        </w:rPr>
        <w:t>Ta</w:t>
      </w:r>
      <w:r w:rsidR="007A6591" w:rsidRPr="00BD3E88">
        <w:rPr>
          <w:rFonts w:ascii="Times New Roman" w:eastAsia="Times New Roman" w:hAnsi="Times New Roman" w:cs="Times New Roman"/>
          <w:b/>
          <w:bCs/>
          <w:sz w:val="20"/>
          <w:szCs w:val="20"/>
          <w:lang w:val="ca-ES"/>
        </w:rPr>
        <w:t>ula</w:t>
      </w:r>
      <w:r w:rsidRPr="00BD3E88">
        <w:rPr>
          <w:rFonts w:ascii="Times New Roman" w:eastAsia="Times New Roman" w:hAnsi="Times New Roman" w:cs="Times New Roman"/>
          <w:b/>
          <w:bCs/>
          <w:sz w:val="20"/>
          <w:szCs w:val="20"/>
          <w:lang w:val="ca-ES"/>
        </w:rPr>
        <w:t xml:space="preserve"> de densi</w:t>
      </w:r>
      <w:r w:rsidR="007A6591" w:rsidRPr="00BD3E88">
        <w:rPr>
          <w:rFonts w:ascii="Times New Roman" w:eastAsia="Times New Roman" w:hAnsi="Times New Roman" w:cs="Times New Roman"/>
          <w:b/>
          <w:bCs/>
          <w:sz w:val="20"/>
          <w:szCs w:val="20"/>
          <w:lang w:val="ca-ES"/>
        </w:rPr>
        <w:t>tat</w:t>
      </w:r>
      <w:r w:rsidRPr="00BD3E88">
        <w:rPr>
          <w:rFonts w:ascii="Times New Roman" w:eastAsia="Times New Roman" w:hAnsi="Times New Roman" w:cs="Times New Roman"/>
          <w:b/>
          <w:bCs/>
          <w:sz w:val="20"/>
          <w:szCs w:val="20"/>
          <w:lang w:val="ca-ES"/>
        </w:rPr>
        <w:t>s de varis polímers</w:t>
      </w:r>
      <w:r w:rsidRPr="00BD3E88">
        <w:rPr>
          <w:rFonts w:ascii="Times New Roman" w:hAnsi="Times New Roman" w:cs="Times New Roman"/>
          <w:sz w:val="24"/>
          <w:szCs w:val="24"/>
          <w:lang w:val="ca-ES"/>
        </w:rPr>
        <w:t xml:space="preserve"> </w:t>
      </w:r>
    </w:p>
    <w:p w:rsidR="008D41AB" w:rsidRPr="00D60B71" w:rsidRDefault="007A6591" w:rsidP="008D41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15" w:history="1">
        <w:r w:rsidRPr="00C11487">
          <w:rPr>
            <w:rStyle w:val="Hipervnculo"/>
            <w:rFonts w:ascii="Times New Roman" w:eastAsia="Times New Roman" w:hAnsi="Times New Roman" w:cs="Times New Roman"/>
            <w:b/>
            <w:bCs/>
            <w:sz w:val="18"/>
            <w:szCs w:val="18"/>
          </w:rPr>
          <w:t>https://tecnologiadelosplasticos.blogspot.com/2011/06/propiedades-fisicas.html</w:t>
        </w:r>
      </w:hyperlink>
    </w:p>
    <w:p w:rsidR="008D41AB" w:rsidRPr="00D927DB" w:rsidRDefault="008D41AB" w:rsidP="008D41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dxa"/>
        <w:tblInd w:w="2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C0C0C0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8"/>
        <w:gridCol w:w="1577"/>
      </w:tblGrid>
      <w:tr w:rsidR="008D41AB" w:rsidRPr="00D60B71" w:rsidTr="00462E62">
        <w:trPr>
          <w:trHeight w:hRule="exact" w:val="425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Material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  Densidad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/g·cm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</w:tr>
      <w:tr w:rsidR="008D41AB" w:rsidRPr="00D60B71" w:rsidTr="00462E62">
        <w:trPr>
          <w:trHeight w:hRule="exact" w:val="311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Celulosa acetato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1,25/1,35</w:t>
            </w:r>
          </w:p>
        </w:tc>
      </w:tr>
      <w:tr w:rsidR="008D41AB" w:rsidRPr="00D60B71" w:rsidTr="00462E62">
        <w:trPr>
          <w:trHeight w:hRule="exact" w:val="328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Poliamida 6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1,15</w:t>
            </w:r>
          </w:p>
        </w:tc>
      </w:tr>
      <w:tr w:rsidR="008D41AB" w:rsidRPr="00D60B71" w:rsidTr="00462E62">
        <w:trPr>
          <w:trHeight w:hRule="exact" w:val="339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Poliamida 6-6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1,13</w:t>
            </w:r>
          </w:p>
        </w:tc>
      </w:tr>
      <w:tr w:rsidR="008D41AB" w:rsidRPr="00D60B71" w:rsidTr="00462E62">
        <w:trPr>
          <w:trHeight w:hRule="exact" w:val="307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Poliamida 6-10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1,08</w:t>
            </w:r>
          </w:p>
        </w:tc>
      </w:tr>
      <w:tr w:rsidR="008D41AB" w:rsidRPr="00D60B71" w:rsidTr="00462E62">
        <w:trPr>
          <w:trHeight w:hRule="exact" w:val="331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Poliamida 11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1,05</w:t>
            </w:r>
          </w:p>
        </w:tc>
      </w:tr>
      <w:tr w:rsidR="008D41AB" w:rsidRPr="00D60B71" w:rsidTr="00462E62">
        <w:trPr>
          <w:trHeight w:hRule="exact" w:val="327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Poliamida 12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1,01</w:t>
            </w:r>
          </w:p>
        </w:tc>
      </w:tr>
      <w:tr w:rsidR="008D41AB" w:rsidRPr="00D60B71" w:rsidTr="00462E62">
        <w:trPr>
          <w:trHeight w:hRule="exact" w:val="323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Poliimidas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1,50</w:t>
            </w:r>
          </w:p>
        </w:tc>
      </w:tr>
      <w:tr w:rsidR="008D41AB" w:rsidRPr="00D60B71" w:rsidTr="00462E62">
        <w:trPr>
          <w:trHeight w:hRule="exact" w:val="319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Polibutadieno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0,91</w:t>
            </w:r>
          </w:p>
        </w:tc>
      </w:tr>
      <w:tr w:rsidR="008D41AB" w:rsidRPr="00D60B71" w:rsidTr="00462E62">
        <w:trPr>
          <w:trHeight w:hRule="exact" w:val="329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Policarbonato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1,20</w:t>
            </w:r>
          </w:p>
        </w:tc>
      </w:tr>
      <w:tr w:rsidR="008D41AB" w:rsidRPr="00D60B71" w:rsidTr="00462E62">
        <w:trPr>
          <w:trHeight w:hRule="exact" w:val="324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Polietileno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0,94</w:t>
            </w:r>
          </w:p>
        </w:tc>
      </w:tr>
      <w:tr w:rsidR="008D41AB" w:rsidRPr="00D60B71" w:rsidTr="00462E62">
        <w:trPr>
          <w:trHeight w:hRule="exact" w:val="335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Polipropileno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0,90</w:t>
            </w:r>
          </w:p>
        </w:tc>
      </w:tr>
      <w:tr w:rsidR="008D41AB" w:rsidRPr="00D60B71" w:rsidTr="00462E62">
        <w:trPr>
          <w:trHeight w:hRule="exact" w:val="317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Poliestireno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1,06</w:t>
            </w:r>
          </w:p>
        </w:tc>
      </w:tr>
      <w:tr w:rsidR="008D41AB" w:rsidRPr="00D60B71" w:rsidTr="00462E62">
        <w:trPr>
          <w:trHeight w:hRule="exact" w:val="312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Polimetacrilato de metilo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1,18</w:t>
            </w:r>
          </w:p>
        </w:tc>
      </w:tr>
      <w:tr w:rsidR="008D41AB" w:rsidRPr="00D60B71" w:rsidTr="00462E62">
        <w:trPr>
          <w:trHeight w:hRule="exact" w:val="319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Poliacrilonitrilo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1,18</w:t>
            </w:r>
          </w:p>
        </w:tc>
      </w:tr>
      <w:tr w:rsidR="008D41AB" w:rsidRPr="00D60B71" w:rsidTr="00462E62">
        <w:trPr>
          <w:trHeight w:hRule="exact" w:val="325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Poliuretano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1,17/1,20</w:t>
            </w:r>
          </w:p>
        </w:tc>
      </w:tr>
      <w:tr w:rsidR="008D41AB" w:rsidRPr="00D60B71" w:rsidTr="00462E62">
        <w:trPr>
          <w:trHeight w:hRule="exact" w:val="336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Polialcohol vinílico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1,21/1,32</w:t>
            </w:r>
          </w:p>
        </w:tc>
      </w:tr>
      <w:tr w:rsidR="008D41AB" w:rsidRPr="00D60B71" w:rsidTr="00462E62">
        <w:trPr>
          <w:trHeight w:hRule="exact" w:val="323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Policloruro de vinilo, PVC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1,40</w:t>
            </w:r>
          </w:p>
        </w:tc>
      </w:tr>
      <w:tr w:rsidR="008D41AB" w:rsidRPr="00D60B71" w:rsidTr="00462E62">
        <w:trPr>
          <w:trHeight w:hRule="exact" w:val="390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Policloruro de vinilideno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1,70</w:t>
            </w:r>
          </w:p>
        </w:tc>
      </w:tr>
      <w:tr w:rsidR="008D41AB" w:rsidRPr="00D60B71" w:rsidTr="00462E62">
        <w:trPr>
          <w:trHeight w:hRule="exact" w:val="322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Resina poliéster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1,12</w:t>
            </w:r>
          </w:p>
        </w:tc>
      </w:tr>
      <w:tr w:rsidR="008D41AB" w:rsidRPr="00D60B71" w:rsidTr="00462E62">
        <w:trPr>
          <w:trHeight w:hRule="exact" w:val="331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Resina epoxi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1,10/2,40</w:t>
            </w:r>
          </w:p>
        </w:tc>
      </w:tr>
      <w:tr w:rsidR="008D41AB" w:rsidRPr="00D60B71" w:rsidTr="00462E62">
        <w:trPr>
          <w:trHeight w:hRule="exact" w:val="313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Resina fenol formaldehído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1,27</w:t>
            </w:r>
          </w:p>
        </w:tc>
      </w:tr>
      <w:tr w:rsidR="008D41AB" w:rsidRPr="00D60B71" w:rsidTr="00462E62">
        <w:trPr>
          <w:trHeight w:hRule="exact" w:val="323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Resina urea formaldehído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1,50</w:t>
            </w:r>
          </w:p>
        </w:tc>
      </w:tr>
      <w:tr w:rsidR="008D41AB" w:rsidRPr="00D60B71" w:rsidTr="00462E62">
        <w:trPr>
          <w:trHeight w:hRule="exact" w:val="329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Resina melamina formaldehído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1,50</w:t>
            </w:r>
          </w:p>
        </w:tc>
      </w:tr>
      <w:tr w:rsidR="008D41AB" w:rsidRPr="00D60B71" w:rsidTr="00462E62">
        <w:trPr>
          <w:trHeight w:hRule="exact" w:val="311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Resina de anilina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1,23</w:t>
            </w:r>
          </w:p>
        </w:tc>
      </w:tr>
      <w:tr w:rsidR="008D41AB" w:rsidRPr="00D60B71" w:rsidTr="00462E62">
        <w:trPr>
          <w:trHeight w:hRule="exact" w:val="334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8D41AB" w:rsidRPr="00D60B71" w:rsidRDefault="008D41AB" w:rsidP="0046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Resina de silicona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8D41AB" w:rsidRPr="00D60B71" w:rsidRDefault="008D41AB" w:rsidP="0046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1,25/1,90</w:t>
            </w:r>
          </w:p>
        </w:tc>
      </w:tr>
    </w:tbl>
    <w:p w:rsidR="008D41AB" w:rsidRDefault="008D41AB" w:rsidP="008D41AB">
      <w:r w:rsidRPr="00471B6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8D41AB" w:rsidRDefault="008D41AB" w:rsidP="008D41AB">
      <w:r>
        <w:rPr>
          <w:noProof/>
        </w:rPr>
        <w:drawing>
          <wp:inline distT="0" distB="0" distL="0" distR="0" wp14:anchorId="3EA25179" wp14:editId="741C58FC">
            <wp:extent cx="3418048" cy="3578420"/>
            <wp:effectExtent l="0" t="0" r="0" b="3175"/>
            <wp:docPr id="1" name="Imagen 1" descr="Cómo diferenciar los diferentes tipos de plásticos recicl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diferenciar los diferentes tipos de plásticos reciclado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60" cy="36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AB" w:rsidRPr="00D60B71" w:rsidRDefault="008D41AB" w:rsidP="008D41AB">
      <w:pPr>
        <w:rPr>
          <w:rFonts w:ascii="Times New Roman" w:hAnsi="Times New Roman" w:cs="Times New Roman"/>
          <w:sz w:val="16"/>
          <w:szCs w:val="16"/>
        </w:rPr>
      </w:pPr>
      <w:hyperlink r:id="rId17" w:history="1">
        <w:r w:rsidRPr="00D60B71">
          <w:rPr>
            <w:rStyle w:val="Hipervnculo"/>
            <w:rFonts w:ascii="Times New Roman" w:hAnsi="Times New Roman" w:cs="Times New Roman"/>
            <w:sz w:val="16"/>
            <w:szCs w:val="16"/>
          </w:rPr>
          <w:t>https://www.concienciaeco.com/2010/04/24/como-diferenciar-los-diferentes-tipos-de-plasticos-reciclados/</w:t>
        </w:r>
      </w:hyperlink>
    </w:p>
    <w:p w:rsidR="008D41AB" w:rsidRDefault="008D41AB" w:rsidP="008D41AB"/>
    <w:p w:rsidR="008D41AB" w:rsidRDefault="008D41AB"/>
    <w:sectPr w:rsidR="008D41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055867"/>
    <w:multiLevelType w:val="hybridMultilevel"/>
    <w:tmpl w:val="69DC88D0"/>
    <w:lvl w:ilvl="0" w:tplc="549E9C2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1AB"/>
    <w:rsid w:val="007A6591"/>
    <w:rsid w:val="008B200E"/>
    <w:rsid w:val="008D41AB"/>
    <w:rsid w:val="00AE6E0A"/>
    <w:rsid w:val="00BD3E88"/>
    <w:rsid w:val="00C4617B"/>
    <w:rsid w:val="00C6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13979C0"/>
  <w15:chartTrackingRefBased/>
  <w15:docId w15:val="{3D6F7678-AAC2-4BEB-9769-278190D2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1AB"/>
  </w:style>
  <w:style w:type="paragraph" w:styleId="Ttulo1">
    <w:name w:val="heading 1"/>
    <w:basedOn w:val="Normal"/>
    <w:next w:val="Normal"/>
    <w:link w:val="Ttulo1Car"/>
    <w:uiPriority w:val="9"/>
    <w:qFormat/>
    <w:rsid w:val="008D41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D41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8D41A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8D41A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6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hyperlink" Target="https://www.concienciaeco.com/2010/04/24/como-diferenciar-los-diferentes-tipos-de-plasticos-reciclados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5" Type="http://schemas.openxmlformats.org/officeDocument/2006/relationships/image" Target="media/image1.png"/><Relationship Id="rId15" Type="http://schemas.openxmlformats.org/officeDocument/2006/relationships/hyperlink" Target="https://tecnologiadelosplasticos.blogspot.com/2011/06/propiedades-fisicas.html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626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</dc:creator>
  <cp:keywords/>
  <dc:description/>
  <cp:lastModifiedBy>Josep</cp:lastModifiedBy>
  <cp:revision>5</cp:revision>
  <dcterms:created xsi:type="dcterms:W3CDTF">2020-05-05T09:06:00Z</dcterms:created>
  <dcterms:modified xsi:type="dcterms:W3CDTF">2020-05-05T09:40:00Z</dcterms:modified>
</cp:coreProperties>
</file>